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65" w:rsidRPr="00513C65" w:rsidRDefault="00513C65" w:rsidP="00513C65">
      <w:pPr>
        <w:shd w:val="clear" w:color="auto" w:fill="F5F5F5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BE"/>
        </w:rPr>
      </w:pPr>
      <w:r w:rsidRPr="00513C65">
        <w:rPr>
          <w:rFonts w:ascii="Times New Roman" w:eastAsia="Times New Roman" w:hAnsi="Times New Roman" w:cs="Times New Roman"/>
          <w:b/>
          <w:bCs/>
          <w:sz w:val="20"/>
          <w:szCs w:val="20"/>
          <w:lang w:eastAsia="fr-BE"/>
        </w:rPr>
        <w:t>Programme du cours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BE"/>
        </w:rPr>
        <w:t>, Niveau 2</w:t>
      </w:r>
    </w:p>
    <w:p w:rsidR="00513C65" w:rsidRP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Rappel des postures de confort.</w:t>
      </w:r>
    </w:p>
    <w:p w:rsidR="00513C65" w:rsidRP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Suite des approches pratiques des différentes pathologies.</w:t>
      </w:r>
    </w:p>
    <w:p w:rsidR="00513C65" w:rsidRP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Atteintes du plexus brachial, fracture de la clavicule.</w:t>
      </w:r>
    </w:p>
    <w:p w:rsidR="00513C65" w:rsidRP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Dysplasies de la hanche, troubles de la marche, malposition des pieds.</w:t>
      </w:r>
    </w:p>
    <w:p w:rsidR="00513C65" w:rsidRP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Scoliose.</w:t>
      </w:r>
    </w:p>
    <w:p w:rsidR="00513C65" w:rsidRP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Bébé en extension. Diagnostic différentiel.</w:t>
      </w:r>
    </w:p>
    <w:p w:rsid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 xml:space="preserve">Développement de la face, trouble des fonctions </w:t>
      </w:r>
      <w:proofErr w:type="spellStart"/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oro</w:t>
      </w:r>
      <w:proofErr w:type="spellEnd"/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-faciales com</w:t>
      </w:r>
      <w:r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me la succion et la déglutition.</w:t>
      </w:r>
    </w:p>
    <w:p w:rsidR="00513C65" w:rsidRP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Le frein de langue</w:t>
      </w:r>
    </w:p>
    <w:p w:rsidR="00513C65" w:rsidRPr="00513C65" w:rsidRDefault="00513C65" w:rsidP="00513C65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</w:pPr>
      <w:r w:rsidRPr="00513C65">
        <w:rPr>
          <w:rFonts w:ascii="Helvetica" w:eastAsia="Times New Roman" w:hAnsi="Helvetica" w:cs="Helvetica"/>
          <w:color w:val="6D747C"/>
          <w:sz w:val="23"/>
          <w:szCs w:val="23"/>
          <w:lang w:eastAsia="fr-BE"/>
        </w:rPr>
        <w:t>Le sommeil du nourrisson et de l’enfant.</w:t>
      </w:r>
    </w:p>
    <w:p w:rsidR="0001384B" w:rsidRDefault="00A753D4"/>
    <w:p w:rsidR="00A753D4" w:rsidRDefault="00A753D4">
      <w:r>
        <w:t>Pratiques et cas cliniques</w:t>
      </w:r>
      <w:bookmarkStart w:id="0" w:name="_GoBack"/>
      <w:bookmarkEnd w:id="0"/>
    </w:p>
    <w:sectPr w:rsidR="00A7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73B0"/>
    <w:multiLevelType w:val="multilevel"/>
    <w:tmpl w:val="CE8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65"/>
    <w:rsid w:val="000578C6"/>
    <w:rsid w:val="002C2447"/>
    <w:rsid w:val="003D4137"/>
    <w:rsid w:val="00513C65"/>
    <w:rsid w:val="00A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D8EE-3896-4F3F-9793-B949FC80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13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13C65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customStyle="1" w:styleId="s1">
    <w:name w:val="s1"/>
    <w:basedOn w:val="Policepardfaut"/>
    <w:rsid w:val="0051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2022-08-27T13:59:00Z</dcterms:created>
  <dcterms:modified xsi:type="dcterms:W3CDTF">2022-08-27T14:55:00Z</dcterms:modified>
</cp:coreProperties>
</file>